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9" w:rsidRPr="001F1FEC" w:rsidRDefault="008C2AC9" w:rsidP="00880E4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C3159E">
        <w:rPr>
          <w:rFonts w:ascii="Times New Roman" w:hAnsi="Times New Roman" w:cs="Times New Roman"/>
        </w:rPr>
        <w:t>Załącznik Nr 1 do Zarządzenia 67</w:t>
      </w:r>
      <w:bookmarkStart w:id="0" w:name="_GoBack"/>
      <w:bookmarkEnd w:id="0"/>
      <w:r w:rsidRPr="001F1FEC">
        <w:rPr>
          <w:rFonts w:ascii="Times New Roman" w:hAnsi="Times New Roman" w:cs="Times New Roman"/>
          <w:color w:val="000000" w:themeColor="text1"/>
        </w:rPr>
        <w:t>/202</w:t>
      </w:r>
      <w:r w:rsidR="00FB7EED">
        <w:rPr>
          <w:rFonts w:ascii="Times New Roman" w:hAnsi="Times New Roman" w:cs="Times New Roman"/>
          <w:color w:val="000000" w:themeColor="text1"/>
        </w:rPr>
        <w:t>2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Burmistrza Radomyśla Wielkiego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z dnia</w:t>
      </w:r>
      <w:r w:rsidR="001D100E" w:rsidRPr="001F1FEC">
        <w:rPr>
          <w:rFonts w:ascii="Times New Roman" w:hAnsi="Times New Roman" w:cs="Times New Roman"/>
        </w:rPr>
        <w:t xml:space="preserve"> </w:t>
      </w:r>
      <w:r w:rsidR="00B4133A">
        <w:rPr>
          <w:rFonts w:ascii="Times New Roman" w:hAnsi="Times New Roman" w:cs="Times New Roman"/>
        </w:rPr>
        <w:t xml:space="preserve"> 0</w:t>
      </w:r>
      <w:r w:rsidR="00BE6CA0">
        <w:rPr>
          <w:rFonts w:ascii="Times New Roman" w:hAnsi="Times New Roman" w:cs="Times New Roman"/>
        </w:rPr>
        <w:t>5</w:t>
      </w:r>
      <w:r w:rsidR="00B4133A">
        <w:rPr>
          <w:rFonts w:ascii="Times New Roman" w:hAnsi="Times New Roman" w:cs="Times New Roman"/>
        </w:rPr>
        <w:t xml:space="preserve"> maja </w:t>
      </w:r>
      <w:r w:rsidR="001F1FEC">
        <w:rPr>
          <w:rFonts w:ascii="Times New Roman" w:hAnsi="Times New Roman" w:cs="Times New Roman"/>
        </w:rPr>
        <w:t>202</w:t>
      </w:r>
      <w:r w:rsidR="00FB7EED">
        <w:rPr>
          <w:rFonts w:ascii="Times New Roman" w:hAnsi="Times New Roman" w:cs="Times New Roman"/>
        </w:rPr>
        <w:t>2</w:t>
      </w:r>
      <w:r w:rsidRPr="001F1FEC">
        <w:rPr>
          <w:rFonts w:ascii="Times New Roman" w:hAnsi="Times New Roman" w:cs="Times New Roman"/>
        </w:rPr>
        <w:t xml:space="preserve"> r.</w:t>
      </w:r>
    </w:p>
    <w:p w:rsidR="00880E4D" w:rsidRDefault="00880E4D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PRACY KOMISJI KONKURSOWEJ</w:t>
      </w:r>
    </w:p>
    <w:p w:rsidR="001F1FEC" w:rsidRDefault="001F1FEC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:rsidR="008C2AC9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Konkursowa zwana dalej „Komisją”, obraduje na posiedzeniach zamkniętych, bez udziału oferentów.</w:t>
      </w:r>
    </w:p>
    <w:p w:rsidR="008C2AC9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Pracami Komisji kieruje przewodniczący Komisji.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§2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rozpoczyna pracę z dniem jej powołania.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kończy pracę z dniem podpisania umowy z wybranym oferentem.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§3</w:t>
      </w:r>
    </w:p>
    <w:p w:rsidR="009B5C7D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:rsidR="008C2AC9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członków Komisji biorących udział w opiniowaniu ofert stosuje się przepisy </w:t>
      </w:r>
      <w:r w:rsidR="008C2AC9" w:rsidRPr="009B5C7D">
        <w:rPr>
          <w:rFonts w:ascii="Times New Roman" w:hAnsi="Times New Roman" w:cs="Times New Roman"/>
          <w:sz w:val="24"/>
        </w:rPr>
        <w:t>usta</w:t>
      </w:r>
      <w:r>
        <w:rPr>
          <w:rFonts w:ascii="Times New Roman" w:hAnsi="Times New Roman" w:cs="Times New Roman"/>
          <w:sz w:val="24"/>
        </w:rPr>
        <w:t>wy z dnia 14 czerwca 1960 roku</w:t>
      </w:r>
      <w:r w:rsidR="008C2AC9" w:rsidRPr="009B5C7D">
        <w:rPr>
          <w:rFonts w:ascii="Times New Roman" w:hAnsi="Times New Roman" w:cs="Times New Roman"/>
          <w:sz w:val="24"/>
        </w:rPr>
        <w:t xml:space="preserve"> Kodeks postępowania administracyjnego (</w:t>
      </w:r>
      <w:proofErr w:type="spellStart"/>
      <w:r w:rsidR="008C2AC9" w:rsidRPr="009B5C7D">
        <w:rPr>
          <w:rFonts w:ascii="Times New Roman" w:hAnsi="Times New Roman" w:cs="Times New Roman"/>
          <w:sz w:val="24"/>
        </w:rPr>
        <w:t>t.j</w:t>
      </w:r>
      <w:proofErr w:type="spellEnd"/>
      <w:r w:rsidR="008C2AC9" w:rsidRPr="009B5C7D">
        <w:rPr>
          <w:rFonts w:ascii="Times New Roman" w:hAnsi="Times New Roman" w:cs="Times New Roman"/>
          <w:sz w:val="24"/>
        </w:rPr>
        <w:t>. Dz.U. 202</w:t>
      </w:r>
      <w:r w:rsidR="00FB7EED">
        <w:rPr>
          <w:rFonts w:ascii="Times New Roman" w:hAnsi="Times New Roman" w:cs="Times New Roman"/>
          <w:sz w:val="24"/>
        </w:rPr>
        <w:t>1</w:t>
      </w:r>
      <w:r w:rsidR="008C2AC9" w:rsidRPr="009B5C7D">
        <w:rPr>
          <w:rFonts w:ascii="Times New Roman" w:hAnsi="Times New Roman" w:cs="Times New Roman"/>
          <w:sz w:val="24"/>
        </w:rPr>
        <w:t xml:space="preserve"> poz. </w:t>
      </w:r>
      <w:r w:rsidR="00FB7EED">
        <w:rPr>
          <w:rFonts w:ascii="Times New Roman" w:hAnsi="Times New Roman" w:cs="Times New Roman"/>
          <w:sz w:val="24"/>
        </w:rPr>
        <w:t>735</w:t>
      </w:r>
      <w:r w:rsidR="008C2AC9" w:rsidRPr="009B5C7D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dotyczące wyłączenia pracownika.</w:t>
      </w:r>
    </w:p>
    <w:p w:rsidR="007073E1" w:rsidRPr="009B5C7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880E4D" w:rsidRPr="00880E4D" w:rsidRDefault="00880E4D" w:rsidP="00880E4D">
      <w:pPr>
        <w:spacing w:line="240" w:lineRule="auto"/>
        <w:rPr>
          <w:rFonts w:ascii="Times New Roman" w:hAnsi="Times New Roman" w:cs="Times New Roman"/>
          <w:sz w:val="24"/>
        </w:rPr>
      </w:pPr>
      <w:r w:rsidRPr="00880E4D">
        <w:rPr>
          <w:rFonts w:ascii="Times New Roman" w:hAnsi="Times New Roman" w:cs="Times New Roman"/>
          <w:sz w:val="24"/>
        </w:rPr>
        <w:t>Komisja przystępując do opiniowania złożonych ofert, dokonuje kolejno następujących czynności: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otwiera koperty z ofertami,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ustala, które z ofert spełniają warunki formalne określone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jeżeli zaistniała konieczność, wzywa oferenta do złożenia dodatkowych wyjaśnień lub uzupełnień w zakresie określonym w załączniku nr 2 do niniejszego Regulaminu,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odrzuca oferty nie odpowiadające warunkom określonym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rozpatruje merytorycznie oferty spełniające warunki określone w ustawie oraz ogłoszeniu </w:t>
      </w:r>
      <w:r>
        <w:rPr>
          <w:rFonts w:ascii="Times New Roman" w:hAnsi="Times New Roman" w:cs="Times New Roman"/>
          <w:sz w:val="24"/>
        </w:rPr>
        <w:br/>
        <w:t>o konkursie.</w:t>
      </w:r>
    </w:p>
    <w:p w:rsidR="007073E1" w:rsidRPr="00880E4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8C2AC9" w:rsidRDefault="008C2AC9" w:rsidP="008C2AC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Oferta, która uzyskała mniej niż 50 % maksymalnej liczby punktów możliwych do zdobycia, zostaje odrzucona. </w:t>
      </w:r>
    </w:p>
    <w:p w:rsidR="007073E1" w:rsidRDefault="007073E1" w:rsidP="008C2AC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7073E1" w:rsidRDefault="007073E1" w:rsidP="008C2AC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9B5C7D" w:rsidRDefault="008C2AC9" w:rsidP="009B5C7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§6</w:t>
      </w:r>
    </w:p>
    <w:p w:rsidR="001F1FEC" w:rsidRDefault="008C2AC9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F1FEC">
        <w:rPr>
          <w:rFonts w:ascii="Times New Roman" w:hAnsi="Times New Roman" w:cs="Times New Roman"/>
          <w:sz w:val="24"/>
        </w:rPr>
        <w:t xml:space="preserve">Z posiedzenia Komisji zostanie sporządzony protokół, </w:t>
      </w:r>
      <w:r w:rsidR="001F1FEC" w:rsidRPr="001F1FEC">
        <w:rPr>
          <w:rFonts w:ascii="Times New Roman" w:hAnsi="Times New Roman" w:cs="Times New Roman"/>
          <w:sz w:val="24"/>
        </w:rPr>
        <w:t xml:space="preserve">który dla swojej ważności powinien być podpisany przez wszystkich członków komisji. </w:t>
      </w:r>
    </w:p>
    <w:p w:rsidR="008C2AC9" w:rsidRDefault="001F1FEC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Protokół powinien zawierać wykaz wszystkich złożonych ofert w ramach poszczególnych działań konkursowych ze wskazaniem: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nazwy oferenta,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nazwy zadania,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pozytywnej bądź negatywnej ocenie formalnej,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złożonych wyjaśnieniach i uzupełnieniach,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ocenie merytorycznej – przyznanej liczbie punktów,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wyborze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uzasadnieniu wyboru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wykazu oferentów, których oferta nie uzyskała wymaganej liczby minimum 50 % punktów,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wykazu oferentów, których oferta uzyskała wymagane minimum 50 % punktów. </w:t>
      </w:r>
    </w:p>
    <w:p w:rsidR="007073E1" w:rsidRPr="001F1FEC" w:rsidRDefault="007073E1" w:rsidP="007073E1">
      <w:pPr>
        <w:pStyle w:val="Akapitzlist"/>
        <w:spacing w:line="240" w:lineRule="auto"/>
        <w:ind w:left="578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8C2AC9" w:rsidRDefault="008C2AC9" w:rsidP="008C2AC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Protokół ten Komisja przedkłada Burmistrzowi, celem podjęcia ostatecznej decyzji o przyznaniu dotacji na realizację zadania publicznego.</w:t>
      </w:r>
    </w:p>
    <w:p w:rsidR="007073E1" w:rsidRDefault="007073E1" w:rsidP="008C2AC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8C2AC9" w:rsidRDefault="008C2AC9" w:rsidP="008C2AC9">
      <w:pPr>
        <w:spacing w:line="240" w:lineRule="auto"/>
        <w:ind w:left="-142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Od decyzji Burmistrza nie przysługuje odwołanie.</w:t>
      </w:r>
    </w:p>
    <w:p w:rsidR="007073E1" w:rsidRDefault="007073E1" w:rsidP="008C2AC9">
      <w:pPr>
        <w:spacing w:line="240" w:lineRule="auto"/>
        <w:ind w:left="-142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§9</w:t>
      </w:r>
    </w:p>
    <w:p w:rsidR="001E7010" w:rsidRDefault="008C2AC9" w:rsidP="008C2AC9">
      <w:pPr>
        <w:ind w:left="-142"/>
        <w:jc w:val="both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:rsidR="007073E1" w:rsidRDefault="007073E1" w:rsidP="008C2AC9">
      <w:pPr>
        <w:ind w:left="-142"/>
        <w:jc w:val="both"/>
        <w:rPr>
          <w:rFonts w:ascii="Times New Roman" w:hAnsi="Times New Roman" w:cs="Times New Roman"/>
          <w:sz w:val="24"/>
        </w:rPr>
      </w:pPr>
    </w:p>
    <w:p w:rsidR="001F1FEC" w:rsidRDefault="007073E1" w:rsidP="007073E1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1F1FEC">
        <w:rPr>
          <w:rFonts w:ascii="Times New Roman" w:hAnsi="Times New Roman" w:cs="Times New Roman"/>
          <w:b/>
          <w:sz w:val="24"/>
        </w:rPr>
        <w:t>§10</w:t>
      </w:r>
    </w:p>
    <w:p w:rsidR="001F1FEC" w:rsidRDefault="001F1FEC" w:rsidP="008C2AC9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Warunki oraz terminy realizacji zadania, finansowania i rozliczania zadania regulować będą umowy zawarte </w:t>
      </w:r>
      <w:r w:rsidR="007073E1">
        <w:rPr>
          <w:rFonts w:ascii="Times New Roman" w:hAnsi="Times New Roman" w:cs="Times New Roman"/>
          <w:sz w:val="24"/>
        </w:rPr>
        <w:t xml:space="preserve">pomiędzy Gminą Radomyśl Wielki a wybranymi oferentami. </w:t>
      </w:r>
    </w:p>
    <w:p w:rsidR="007073E1" w:rsidRPr="001F1FEC" w:rsidRDefault="007073E1" w:rsidP="007073E1">
      <w:pPr>
        <w:jc w:val="both"/>
        <w:rPr>
          <w:rFonts w:ascii="Times New Roman" w:hAnsi="Times New Roman" w:cs="Times New Roman"/>
          <w:sz w:val="24"/>
        </w:rPr>
      </w:pPr>
    </w:p>
    <w:sectPr w:rsidR="007073E1" w:rsidRPr="001F1FEC" w:rsidSect="007073E1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EFDEAD8E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BCB6401A">
      <w:start w:val="1"/>
      <w:numFmt w:val="decimal"/>
      <w:lvlText w:val="%4)"/>
      <w:lvlJc w:val="left"/>
      <w:pPr>
        <w:ind w:left="237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0B"/>
    <w:rsid w:val="001D100E"/>
    <w:rsid w:val="001E7010"/>
    <w:rsid w:val="001F1FEC"/>
    <w:rsid w:val="0035446F"/>
    <w:rsid w:val="00447A61"/>
    <w:rsid w:val="007073E1"/>
    <w:rsid w:val="00880E4D"/>
    <w:rsid w:val="008C2AC9"/>
    <w:rsid w:val="008F4F0B"/>
    <w:rsid w:val="0098364A"/>
    <w:rsid w:val="009B5C7D"/>
    <w:rsid w:val="00B4133A"/>
    <w:rsid w:val="00BE6CA0"/>
    <w:rsid w:val="00C3159E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9AC1-F410-4F56-AF0C-4179E12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A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11</cp:revision>
  <cp:lastPrinted>2022-05-05T06:13:00Z</cp:lastPrinted>
  <dcterms:created xsi:type="dcterms:W3CDTF">2020-11-05T09:50:00Z</dcterms:created>
  <dcterms:modified xsi:type="dcterms:W3CDTF">2022-05-05T06:13:00Z</dcterms:modified>
</cp:coreProperties>
</file>