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C86" w:rsidRDefault="00F17C86" w:rsidP="008B35BE">
      <w:r>
        <w:t>INFORMACJA o MIEJSCACH  ZAGOSPODAROWANIA PRZEZ  PODMIOTY  ODBIERAJĄCE  ODPADY  KOMUNALNE  OD  WŁAŚCICIELI  NIERUCHOMOŚCI  Z  TERENU  GMIN</w:t>
      </w:r>
      <w:r w:rsidR="008B35BE">
        <w:t xml:space="preserve">Y  RADOMYŚL WIELKI ZMIESZANYCH ODPADÓW  KOMUNALNYCH </w:t>
      </w:r>
      <w:r>
        <w:t>, ODPADÓW  ZIELONYCH  ORAZ   POZOSTAŁOŚCI   Z  SORTOWANIA   ODPADÓW  KOMUN</w:t>
      </w:r>
      <w:r w:rsidR="008B35BE">
        <w:t>ALNYCH   PRZEZNACZONYCH   DO  S</w:t>
      </w:r>
      <w:r>
        <w:t>KŁADOWANIA</w:t>
      </w:r>
    </w:p>
    <w:p w:rsidR="00F17C86" w:rsidRDefault="00F17C86"/>
    <w:p w:rsidR="00F17C86" w:rsidRDefault="00F17C86">
      <w:r>
        <w:t>Zgodnie z art. .3  ust.  2 pkt 9  lit  B  ustawy o utrzymaniu czystości i porządku w gminach:</w:t>
      </w:r>
    </w:p>
    <w:p w:rsidR="00E34FEC" w:rsidRDefault="00E34FEC">
      <w:r>
        <w:t>1.</w:t>
      </w:r>
      <w:r w:rsidR="00F17C86">
        <w:t>Zmieszane odpady komunalne oraz pozostałości z sortowania  odpadów komunalnych przeznaczone do składowania zagospodarowywane są przez</w:t>
      </w:r>
      <w:r>
        <w:t xml:space="preserve"> :</w:t>
      </w:r>
    </w:p>
    <w:p w:rsidR="00F17C86" w:rsidRPr="00E34FEC" w:rsidRDefault="008B35BE">
      <w:pPr>
        <w:rPr>
          <w:b/>
        </w:rPr>
      </w:pPr>
      <w:r>
        <w:rPr>
          <w:b/>
        </w:rPr>
        <w:t>Zakład</w:t>
      </w:r>
      <w:r w:rsidR="00F17C86" w:rsidRPr="00E34FEC">
        <w:rPr>
          <w:b/>
        </w:rPr>
        <w:t xml:space="preserve"> </w:t>
      </w:r>
      <w:r>
        <w:rPr>
          <w:b/>
        </w:rPr>
        <w:t>Zagospodarowania O</w:t>
      </w:r>
      <w:r w:rsidR="0046405F" w:rsidRPr="00E34FEC">
        <w:rPr>
          <w:b/>
        </w:rPr>
        <w:t>dpadów w Kozodrzy Zakład Usług Komunalnych w Ostrowie  39-103 Ostrów 225</w:t>
      </w:r>
    </w:p>
    <w:p w:rsidR="00E34FEC" w:rsidRDefault="00E34FEC">
      <w:r>
        <w:t>2.Odpady zielone i odpady ulegające biodegradacji zagospodarowywane są przez:</w:t>
      </w:r>
    </w:p>
    <w:p w:rsidR="00E34FEC" w:rsidRPr="00E34FEC" w:rsidRDefault="00E34FEC">
      <w:pPr>
        <w:rPr>
          <w:b/>
        </w:rPr>
      </w:pPr>
      <w:r w:rsidRPr="00E34FEC">
        <w:rPr>
          <w:b/>
        </w:rPr>
        <w:t xml:space="preserve">Przedsiębiorstwo Gospodarki Odpadami Sp. z o </w:t>
      </w:r>
      <w:proofErr w:type="spellStart"/>
      <w:r w:rsidRPr="00E34FEC">
        <w:rPr>
          <w:b/>
        </w:rPr>
        <w:t>o</w:t>
      </w:r>
      <w:proofErr w:type="spellEnd"/>
      <w:r w:rsidRPr="00E34FEC">
        <w:rPr>
          <w:b/>
        </w:rPr>
        <w:t xml:space="preserve">. Paszczyna 62B 39-207 Brzeźnica- Sortownia odpadów zmieszanych i selektywnej zbiórki. Kompostownia </w:t>
      </w:r>
      <w:proofErr w:type="spellStart"/>
      <w:r w:rsidRPr="00E34FEC">
        <w:rPr>
          <w:b/>
        </w:rPr>
        <w:t>pryzmowa</w:t>
      </w:r>
      <w:proofErr w:type="spellEnd"/>
      <w:r w:rsidRPr="00E34FEC">
        <w:rPr>
          <w:b/>
        </w:rPr>
        <w:t>.</w:t>
      </w:r>
    </w:p>
    <w:p w:rsidR="00E34FEC" w:rsidRDefault="00E34FEC">
      <w:bookmarkStart w:id="0" w:name="_GoBack"/>
      <w:bookmarkEnd w:id="0"/>
    </w:p>
    <w:sectPr w:rsidR="00E34FEC" w:rsidSect="00A67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17C86"/>
    <w:rsid w:val="0046405F"/>
    <w:rsid w:val="005A0A4E"/>
    <w:rsid w:val="008B35BE"/>
    <w:rsid w:val="00A67918"/>
    <w:rsid w:val="00E34FEC"/>
    <w:rsid w:val="00F17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79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Juras</dc:creator>
  <cp:lastModifiedBy>kbabiarz</cp:lastModifiedBy>
  <cp:revision>2</cp:revision>
  <dcterms:created xsi:type="dcterms:W3CDTF">2017-07-10T07:14:00Z</dcterms:created>
  <dcterms:modified xsi:type="dcterms:W3CDTF">2017-07-10T07:14:00Z</dcterms:modified>
</cp:coreProperties>
</file>